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0D" w:rsidRDefault="004156F7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1407160" cy="108848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ice Carers Tru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0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0D">
        <w:rPr>
          <w:rFonts w:ascii="Arial" w:hAnsi="Arial" w:cs="Arial"/>
          <w:noProof/>
          <w:color w:val="0F243E" w:themeColor="text2" w:themeShade="80"/>
          <w:sz w:val="36"/>
          <w:szCs w:val="36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-249555</wp:posOffset>
            </wp:positionV>
            <wp:extent cx="1884045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0D" w:rsidRDefault="00124A0D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050081" w:rsidRDefault="00124A0D" w:rsidP="00124A0D">
      <w:pPr>
        <w:jc w:val="center"/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24A0D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4A0D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4A0D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services</w:t>
      </w:r>
      <w:r>
        <w:rPr>
          <w:rFonts w:ascii="Arial" w:hAnsi="Arial" w:cs="Arial"/>
          <w:color w:val="0F243E" w:themeColor="text2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br/>
      </w:r>
      <w:r w:rsidR="009E0E20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</w:t>
      </w:r>
      <w:r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156F7" w:rsidRPr="003C2378" w:rsidRDefault="004156F7" w:rsidP="004156F7">
      <w:pPr>
        <w:jc w:val="center"/>
        <w:rPr>
          <w:rFonts w:ascii="Arial" w:hAnsi="Arial" w:cs="Arial"/>
          <w:color w:val="365F91" w:themeColor="accent1" w:themeShade="BF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156F7">
        <w:rPr>
          <w:rFonts w:ascii="Arial" w:hAnsi="Arial" w:cs="Arial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Fact</w:t>
      </w:r>
      <w:r w:rsidR="00137F8E">
        <w:rPr>
          <w:rFonts w:ascii="Arial" w:hAnsi="Arial" w:cs="Arial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4156F7">
        <w:rPr>
          <w:rFonts w:ascii="Arial" w:hAnsi="Arial" w:cs="Arial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sheet 2:</w:t>
      </w:r>
      <w:r w:rsidR="0036779E">
        <w:rPr>
          <w:rFonts w:ascii="Arial" w:hAnsi="Arial" w:cs="Arial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779E" w:rsidRPr="0036779E">
        <w:rPr>
          <w:rFonts w:ascii="Arial" w:hAnsi="Arial" w:cs="Arial"/>
          <w:b/>
          <w:color w:val="03A68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and advice</w:t>
      </w:r>
      <w:r w:rsidRPr="0036779E">
        <w:rPr>
          <w:rFonts w:ascii="Arial" w:hAnsi="Arial" w:cs="Arial"/>
          <w:color w:val="03A68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156F7" w:rsidRPr="00CC2264" w:rsidRDefault="004156F7" w:rsidP="004156F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Information and advice for carers is our core business and is a service that is often critical to how carers manage their caring roles. We know that the advent of caring is rarely planned and can happen at any time. </w:t>
      </w:r>
      <w:r w:rsidRPr="00CC2264">
        <w:rPr>
          <w:rFonts w:asciiTheme="majorHAnsi" w:hAnsiTheme="majorHAnsi" w:cstheme="majorHAnsi"/>
          <w:sz w:val="24"/>
          <w:szCs w:val="24"/>
        </w:rPr>
        <w:t>It can take years before someone self-identifies as a carer and this can mean essential advic</w:t>
      </w:r>
      <w:r>
        <w:rPr>
          <w:rFonts w:asciiTheme="majorHAnsi" w:hAnsiTheme="majorHAnsi" w:cstheme="majorHAnsi"/>
          <w:sz w:val="24"/>
          <w:szCs w:val="24"/>
        </w:rPr>
        <w:t>e and support doesn’t reach you or reaches you</w:t>
      </w:r>
      <w:r w:rsidRPr="00CC2264">
        <w:rPr>
          <w:rFonts w:asciiTheme="majorHAnsi" w:hAnsiTheme="majorHAnsi" w:cstheme="majorHAnsi"/>
          <w:sz w:val="24"/>
          <w:szCs w:val="24"/>
        </w:rPr>
        <w:t xml:space="preserve"> too late.</w:t>
      </w:r>
    </w:p>
    <w:p w:rsidR="004156F7" w:rsidRDefault="004156F7" w:rsidP="004156F7">
      <w:pPr>
        <w:jc w:val="both"/>
        <w:rPr>
          <w:rFonts w:asciiTheme="majorHAnsi" w:hAnsiTheme="majorHAnsi" w:cstheme="majorHAnsi"/>
          <w:sz w:val="24"/>
          <w:szCs w:val="24"/>
        </w:rPr>
      </w:pPr>
      <w:r w:rsidRPr="00CC2264">
        <w:rPr>
          <w:rFonts w:asciiTheme="majorHAnsi" w:hAnsiTheme="majorHAnsi" w:cstheme="majorHAnsi"/>
          <w:sz w:val="24"/>
          <w:szCs w:val="24"/>
        </w:rPr>
        <w:t>Information and advice is needed to address different aspects of cari</w:t>
      </w:r>
      <w:r>
        <w:rPr>
          <w:rFonts w:asciiTheme="majorHAnsi" w:hAnsiTheme="majorHAnsi" w:cstheme="majorHAnsi"/>
          <w:sz w:val="24"/>
          <w:szCs w:val="24"/>
        </w:rPr>
        <w:t>ng at different times and we make every effort to tailor our support to</w:t>
      </w:r>
      <w:r w:rsidRPr="00CC226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your </w:t>
      </w:r>
      <w:r w:rsidRPr="00CC2264">
        <w:rPr>
          <w:rFonts w:asciiTheme="majorHAnsi" w:hAnsiTheme="majorHAnsi" w:cstheme="majorHAnsi"/>
          <w:sz w:val="24"/>
          <w:szCs w:val="24"/>
        </w:rPr>
        <w:t xml:space="preserve">individual needs. </w:t>
      </w:r>
      <w:r>
        <w:rPr>
          <w:rFonts w:asciiTheme="majorHAnsi" w:hAnsiTheme="majorHAnsi" w:cstheme="majorHAnsi"/>
          <w:sz w:val="24"/>
          <w:szCs w:val="24"/>
        </w:rPr>
        <w:t>We believe it is important that you</w:t>
      </w:r>
      <w:r w:rsidRPr="00CC2264">
        <w:rPr>
          <w:rFonts w:asciiTheme="majorHAnsi" w:hAnsiTheme="majorHAnsi" w:cstheme="majorHAnsi"/>
          <w:sz w:val="24"/>
          <w:szCs w:val="24"/>
        </w:rPr>
        <w:t xml:space="preserve"> have time t</w:t>
      </w:r>
      <w:r>
        <w:rPr>
          <w:rFonts w:asciiTheme="majorHAnsi" w:hAnsiTheme="majorHAnsi" w:cstheme="majorHAnsi"/>
          <w:sz w:val="24"/>
          <w:szCs w:val="24"/>
        </w:rPr>
        <w:t xml:space="preserve">o think through your </w:t>
      </w:r>
      <w:r w:rsidRPr="00CC2264">
        <w:rPr>
          <w:rFonts w:asciiTheme="majorHAnsi" w:hAnsiTheme="majorHAnsi" w:cstheme="majorHAnsi"/>
          <w:sz w:val="24"/>
          <w:szCs w:val="24"/>
        </w:rPr>
        <w:t>options and make informed</w:t>
      </w:r>
      <w:r>
        <w:rPr>
          <w:rFonts w:asciiTheme="majorHAnsi" w:hAnsiTheme="majorHAnsi" w:cstheme="majorHAnsi"/>
          <w:sz w:val="24"/>
          <w:szCs w:val="24"/>
        </w:rPr>
        <w:t xml:space="preserve"> decisions about your life alongside your caring role. </w:t>
      </w:r>
    </w:p>
    <w:p w:rsidR="004156F7" w:rsidRDefault="004156F7" w:rsidP="004156F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Our service offers:</w:t>
      </w:r>
    </w:p>
    <w:p w:rsidR="004156F7" w:rsidRPr="00163FCA" w:rsidRDefault="004156F7" w:rsidP="00163FCA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3FCA">
        <w:rPr>
          <w:rFonts w:asciiTheme="majorHAnsi" w:hAnsiTheme="majorHAnsi" w:cstheme="majorHAnsi"/>
          <w:sz w:val="24"/>
          <w:szCs w:val="24"/>
        </w:rPr>
        <w:t>A drop-in Advice Centre on Uxbridge High Street, which has a wide range of information about support available to carers across Hillingdon</w:t>
      </w:r>
    </w:p>
    <w:p w:rsidR="004156F7" w:rsidRDefault="004156F7" w:rsidP="00163FCA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4156F7" w:rsidRPr="00163FCA" w:rsidRDefault="004156F7" w:rsidP="00163FCA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3FCA">
        <w:rPr>
          <w:rFonts w:asciiTheme="majorHAnsi" w:hAnsiTheme="majorHAnsi" w:cstheme="majorHAnsi"/>
          <w:sz w:val="24"/>
          <w:szCs w:val="24"/>
        </w:rPr>
        <w:t>A borough-wide outreach programme in GP surgeries, Community Centres, Hillingdon Hospital and various public events and information fairs</w:t>
      </w:r>
    </w:p>
    <w:p w:rsidR="004156F7" w:rsidRPr="001A05DA" w:rsidRDefault="004156F7" w:rsidP="00163FC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156F7" w:rsidRPr="00163FCA" w:rsidRDefault="004156F7" w:rsidP="00163FCA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3FCA">
        <w:rPr>
          <w:rFonts w:asciiTheme="majorHAnsi" w:hAnsiTheme="majorHAnsi" w:cstheme="majorHAnsi"/>
          <w:sz w:val="24"/>
          <w:szCs w:val="24"/>
        </w:rPr>
        <w:t xml:space="preserve">Carer Assessments </w:t>
      </w:r>
      <w:r w:rsidR="00E140C4">
        <w:rPr>
          <w:rFonts w:asciiTheme="majorHAnsi" w:hAnsiTheme="majorHAnsi" w:cstheme="majorHAnsi"/>
          <w:sz w:val="24"/>
          <w:szCs w:val="24"/>
        </w:rPr>
        <w:t>(see Fact Sheet no.3</w:t>
      </w:r>
      <w:r w:rsidRPr="00163FCA">
        <w:rPr>
          <w:rFonts w:asciiTheme="majorHAnsi" w:hAnsiTheme="majorHAnsi" w:cstheme="majorHAnsi"/>
          <w:sz w:val="24"/>
          <w:szCs w:val="24"/>
        </w:rPr>
        <w:t>)</w:t>
      </w:r>
    </w:p>
    <w:p w:rsidR="004156F7" w:rsidRPr="00675476" w:rsidRDefault="004156F7" w:rsidP="00163FC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156F7" w:rsidRPr="00163FCA" w:rsidRDefault="004156F7" w:rsidP="00163FCA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3FCA">
        <w:rPr>
          <w:rFonts w:asciiTheme="majorHAnsi" w:hAnsiTheme="majorHAnsi" w:cstheme="majorHAnsi"/>
          <w:sz w:val="24"/>
          <w:szCs w:val="24"/>
        </w:rPr>
        <w:t>Regular Carer newsletters to update you about support services, new opportunities and changes to the law affecting carers</w:t>
      </w:r>
    </w:p>
    <w:p w:rsidR="004156F7" w:rsidRPr="00675476" w:rsidRDefault="004156F7" w:rsidP="00163FC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156F7" w:rsidRPr="00163FCA" w:rsidRDefault="004156F7" w:rsidP="00163FCA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3FCA">
        <w:rPr>
          <w:rFonts w:asciiTheme="majorHAnsi" w:hAnsiTheme="majorHAnsi" w:cstheme="majorHAnsi"/>
          <w:sz w:val="24"/>
          <w:szCs w:val="24"/>
        </w:rPr>
        <w:t>Regular updates on our website, Facebook, Twitter, LinkedIn and Instagram</w:t>
      </w:r>
    </w:p>
    <w:p w:rsidR="004156F7" w:rsidRPr="00675476" w:rsidRDefault="004156F7" w:rsidP="00163FC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156F7" w:rsidRPr="00163FCA" w:rsidRDefault="004156F7" w:rsidP="00163FCA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3FCA">
        <w:rPr>
          <w:rFonts w:asciiTheme="majorHAnsi" w:hAnsiTheme="majorHAnsi" w:cstheme="majorHAnsi"/>
          <w:sz w:val="24"/>
          <w:szCs w:val="24"/>
        </w:rPr>
        <w:t xml:space="preserve">An annual </w:t>
      </w:r>
      <w:r w:rsidR="00E140C4">
        <w:rPr>
          <w:rFonts w:asciiTheme="majorHAnsi" w:hAnsiTheme="majorHAnsi" w:cstheme="majorHAnsi"/>
          <w:sz w:val="24"/>
          <w:szCs w:val="24"/>
        </w:rPr>
        <w:t xml:space="preserve">Carers Conference, </w:t>
      </w:r>
      <w:r w:rsidRPr="00163FCA">
        <w:rPr>
          <w:rFonts w:asciiTheme="majorHAnsi" w:hAnsiTheme="majorHAnsi" w:cstheme="majorHAnsi"/>
          <w:sz w:val="24"/>
          <w:szCs w:val="24"/>
        </w:rPr>
        <w:t>Carers Forum and Carers’ Fair</w:t>
      </w:r>
    </w:p>
    <w:p w:rsidR="004156F7" w:rsidRPr="001A05DA" w:rsidRDefault="004156F7" w:rsidP="00163FC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E140C4" w:rsidRDefault="00E140C4" w:rsidP="00163FC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Our developing range of fact s</w:t>
      </w:r>
      <w:r w:rsidR="004156F7" w:rsidRPr="00163FCA">
        <w:rPr>
          <w:rFonts w:asciiTheme="majorHAnsi" w:hAnsiTheme="majorHAnsi" w:cstheme="majorHAnsi"/>
          <w:sz w:val="24"/>
          <w:szCs w:val="24"/>
        </w:rPr>
        <w:t>heets</w:t>
      </w:r>
    </w:p>
    <w:p w:rsidR="00E140C4" w:rsidRDefault="00E140C4" w:rsidP="00E140C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E140C4" w:rsidRDefault="00E140C4" w:rsidP="00E140C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Our services are provided in several community languages</w:t>
      </w:r>
    </w:p>
    <w:p w:rsidR="00E140C4" w:rsidRDefault="00E140C4" w:rsidP="00E140C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156F7" w:rsidRPr="00AF4132" w:rsidRDefault="00E140C4" w:rsidP="00AF413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Home visits are available</w:t>
      </w:r>
      <w:r>
        <w:rPr>
          <w:rFonts w:asciiTheme="majorHAnsi" w:hAnsiTheme="majorHAnsi" w:cstheme="majorHAnsi"/>
          <w:sz w:val="24"/>
          <w:szCs w:val="24"/>
        </w:rPr>
        <w:br/>
      </w:r>
      <w:r w:rsidR="004156F7" w:rsidRPr="00E140C4">
        <w:rPr>
          <w:rFonts w:asciiTheme="majorHAnsi" w:hAnsiTheme="majorHAnsi" w:cstheme="majorHAnsi"/>
          <w:sz w:val="24"/>
          <w:szCs w:val="24"/>
        </w:rPr>
        <w:br/>
      </w:r>
    </w:p>
    <w:p w:rsidR="004156F7" w:rsidRPr="001A05DA" w:rsidRDefault="004156F7" w:rsidP="004156F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Our </w:t>
      </w:r>
      <w:r w:rsidRPr="001A05DA">
        <w:rPr>
          <w:rFonts w:asciiTheme="majorHAnsi" w:hAnsiTheme="majorHAnsi" w:cstheme="majorHAnsi"/>
          <w:sz w:val="24"/>
          <w:szCs w:val="24"/>
        </w:rPr>
        <w:t xml:space="preserve">friendly Advice team </w:t>
      </w:r>
      <w:r>
        <w:rPr>
          <w:rFonts w:asciiTheme="majorHAnsi" w:hAnsiTheme="majorHAnsi" w:cstheme="majorHAnsi"/>
          <w:sz w:val="24"/>
          <w:szCs w:val="24"/>
        </w:rPr>
        <w:t xml:space="preserve">has successfully claimed close to £2 million in benefit entitlements over the past two years. </w:t>
      </w:r>
      <w:r w:rsidRPr="00675476">
        <w:rPr>
          <w:rFonts w:asciiTheme="majorHAnsi" w:hAnsiTheme="majorHAnsi" w:cstheme="majorHAnsi"/>
          <w:sz w:val="24"/>
          <w:szCs w:val="24"/>
        </w:rPr>
        <w:t>You can get</w:t>
      </w:r>
      <w:r>
        <w:rPr>
          <w:rFonts w:asciiTheme="majorHAnsi" w:hAnsiTheme="majorHAnsi" w:cstheme="majorHAnsi"/>
          <w:sz w:val="24"/>
          <w:szCs w:val="24"/>
        </w:rPr>
        <w:t xml:space="preserve"> always get </w:t>
      </w:r>
      <w:r w:rsidRPr="00675476">
        <w:rPr>
          <w:rFonts w:asciiTheme="majorHAnsi" w:hAnsiTheme="majorHAnsi" w:cstheme="majorHAnsi"/>
          <w:sz w:val="24"/>
          <w:szCs w:val="24"/>
        </w:rPr>
        <w:t>help from our</w:t>
      </w:r>
      <w:r w:rsidRPr="001A05DA">
        <w:t xml:space="preserve"> </w:t>
      </w:r>
      <w:r>
        <w:rPr>
          <w:rFonts w:asciiTheme="majorHAnsi" w:hAnsiTheme="majorHAnsi" w:cstheme="majorHAnsi"/>
          <w:sz w:val="24"/>
          <w:szCs w:val="24"/>
        </w:rPr>
        <w:t>skilled Advise</w:t>
      </w:r>
      <w:r w:rsidRPr="001A05DA">
        <w:rPr>
          <w:rFonts w:asciiTheme="majorHAnsi" w:hAnsiTheme="majorHAnsi" w:cstheme="majorHAnsi"/>
          <w:sz w:val="24"/>
          <w:szCs w:val="24"/>
        </w:rPr>
        <w:t>rs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75476">
        <w:rPr>
          <w:rFonts w:asciiTheme="majorHAnsi" w:hAnsiTheme="majorHAnsi" w:cstheme="majorHAnsi"/>
          <w:sz w:val="24"/>
          <w:szCs w:val="24"/>
        </w:rPr>
        <w:t xml:space="preserve">for: </w:t>
      </w:r>
    </w:p>
    <w:p w:rsidR="00E140C4" w:rsidRDefault="00AF4132" w:rsidP="00E140C4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Expert welfare b</w:t>
      </w:r>
      <w:r w:rsidR="004156F7" w:rsidRPr="00AF5389">
        <w:rPr>
          <w:rFonts w:asciiTheme="majorHAnsi" w:hAnsiTheme="majorHAnsi" w:cstheme="majorHAnsi"/>
          <w:sz w:val="24"/>
          <w:szCs w:val="24"/>
        </w:rPr>
        <w:t>enefit advice</w:t>
      </w:r>
      <w:r w:rsidR="00E140C4">
        <w:rPr>
          <w:rFonts w:asciiTheme="majorHAnsi" w:hAnsiTheme="majorHAnsi" w:cstheme="majorHAnsi"/>
          <w:sz w:val="24"/>
          <w:szCs w:val="24"/>
        </w:rPr>
        <w:t xml:space="preserve"> and h</w:t>
      </w:r>
      <w:r w:rsidR="00E140C4" w:rsidRPr="00AF5389">
        <w:rPr>
          <w:rFonts w:asciiTheme="majorHAnsi" w:hAnsiTheme="majorHAnsi" w:cstheme="majorHAnsi"/>
          <w:sz w:val="24"/>
          <w:szCs w:val="24"/>
        </w:rPr>
        <w:t>elp with form-filling</w:t>
      </w:r>
    </w:p>
    <w:p w:rsidR="00AF4132" w:rsidRDefault="00AF4132" w:rsidP="00E140C4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Support with appeal submission</w:t>
      </w:r>
    </w:p>
    <w:p w:rsidR="00E140C4" w:rsidRDefault="00AF4132" w:rsidP="00E140C4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Basic debt advice </w:t>
      </w:r>
    </w:p>
    <w:p w:rsidR="004156F7" w:rsidRPr="00E140C4" w:rsidRDefault="00E140C4" w:rsidP="00E140C4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Blue Badge applications</w:t>
      </w:r>
    </w:p>
    <w:p w:rsidR="004156F7" w:rsidRDefault="004156F7" w:rsidP="00163FCA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F5389">
        <w:rPr>
          <w:rFonts w:asciiTheme="majorHAnsi" w:hAnsiTheme="majorHAnsi" w:cstheme="majorHAnsi"/>
          <w:sz w:val="24"/>
          <w:szCs w:val="24"/>
        </w:rPr>
        <w:t xml:space="preserve">Assistance in accessing care and support </w:t>
      </w:r>
    </w:p>
    <w:p w:rsidR="004156F7" w:rsidRPr="00AF4132" w:rsidRDefault="00AF4132" w:rsidP="00AF4132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Advice on housing issues</w:t>
      </w:r>
    </w:p>
    <w:p w:rsidR="004156F7" w:rsidRPr="00AF4132" w:rsidRDefault="004156F7" w:rsidP="00AF4132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F5389">
        <w:rPr>
          <w:rFonts w:asciiTheme="majorHAnsi" w:hAnsiTheme="majorHAnsi" w:cstheme="majorHAnsi"/>
          <w:sz w:val="24"/>
          <w:szCs w:val="24"/>
        </w:rPr>
        <w:t>Signposting and referral to other services</w:t>
      </w:r>
    </w:p>
    <w:p w:rsidR="004156F7" w:rsidRPr="00AF5389" w:rsidRDefault="00AF4132" w:rsidP="00163FCA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Access to hardship</w:t>
      </w:r>
      <w:r w:rsidR="004156F7" w:rsidRPr="00AF5389">
        <w:rPr>
          <w:rFonts w:asciiTheme="majorHAnsi" w:hAnsiTheme="majorHAnsi" w:cstheme="majorHAnsi"/>
          <w:sz w:val="24"/>
          <w:szCs w:val="24"/>
        </w:rPr>
        <w:t xml:space="preserve"> grants </w:t>
      </w:r>
      <w:r>
        <w:rPr>
          <w:rFonts w:asciiTheme="majorHAnsi" w:hAnsiTheme="majorHAnsi" w:cstheme="majorHAnsi"/>
          <w:sz w:val="24"/>
          <w:szCs w:val="24"/>
        </w:rPr>
        <w:t>to help in difficult situations</w:t>
      </w:r>
    </w:p>
    <w:p w:rsidR="004156F7" w:rsidRPr="001A05DA" w:rsidRDefault="00AF4132" w:rsidP="004156F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462280</wp:posOffset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F7">
        <w:rPr>
          <w:rFonts w:asciiTheme="majorHAnsi" w:hAnsiTheme="majorHAnsi" w:cstheme="majorHAnsi"/>
          <w:sz w:val="24"/>
          <w:szCs w:val="24"/>
        </w:rPr>
        <w:t>Carers Trust Hillingdon h</w:t>
      </w:r>
      <w:r>
        <w:rPr>
          <w:rFonts w:asciiTheme="majorHAnsi" w:hAnsiTheme="majorHAnsi" w:cstheme="majorHAnsi"/>
          <w:sz w:val="24"/>
          <w:szCs w:val="24"/>
        </w:rPr>
        <w:t>olds an Advice Quality Standard</w:t>
      </w:r>
      <w:r w:rsidR="004156F7">
        <w:rPr>
          <w:rFonts w:asciiTheme="majorHAnsi" w:hAnsiTheme="majorHAnsi" w:cstheme="majorHAnsi"/>
          <w:sz w:val="24"/>
          <w:szCs w:val="24"/>
        </w:rPr>
        <w:t xml:space="preserve"> (AQS) quality mark level 2 in Casework, Advice and Guidance.</w:t>
      </w:r>
    </w:p>
    <w:p w:rsidR="004156F7" w:rsidRPr="00296599" w:rsidRDefault="004156F7" w:rsidP="00AF4132">
      <w:pPr>
        <w:pStyle w:val="ListParagraph"/>
        <w:ind w:left="1725"/>
        <w:jc w:val="center"/>
        <w:rPr>
          <w:rFonts w:asciiTheme="majorHAnsi" w:hAnsiTheme="majorHAnsi" w:cstheme="majorHAnsi"/>
          <w:sz w:val="24"/>
          <w:szCs w:val="24"/>
        </w:rPr>
      </w:pPr>
    </w:p>
    <w:p w:rsidR="004156F7" w:rsidRPr="00F9121D" w:rsidRDefault="004156F7" w:rsidP="004156F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156F7" w:rsidRPr="00F9121D" w:rsidRDefault="004156F7" w:rsidP="004156F7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AF4132" w:rsidRDefault="00AF4132" w:rsidP="004156F7">
      <w:pPr>
        <w:jc w:val="center"/>
        <w:rPr>
          <w:rFonts w:ascii="Arial" w:hAnsi="Arial" w:cs="Arial"/>
          <w:b/>
          <w:sz w:val="24"/>
          <w:szCs w:val="24"/>
        </w:rPr>
      </w:pPr>
    </w:p>
    <w:p w:rsidR="004156F7" w:rsidRPr="00E76A67" w:rsidRDefault="004156F7" w:rsidP="004156F7">
      <w:pPr>
        <w:jc w:val="center"/>
        <w:rPr>
          <w:rFonts w:ascii="Arial" w:hAnsi="Arial" w:cs="Arial"/>
          <w:b/>
          <w:sz w:val="24"/>
          <w:szCs w:val="24"/>
        </w:rPr>
      </w:pPr>
      <w:r w:rsidRPr="00E76A67">
        <w:rPr>
          <w:rFonts w:ascii="Arial" w:hAnsi="Arial" w:cs="Arial"/>
          <w:b/>
          <w:sz w:val="24"/>
          <w:szCs w:val="24"/>
        </w:rPr>
        <w:t xml:space="preserve">For more </w:t>
      </w:r>
      <w:r w:rsidR="00B46AB7">
        <w:rPr>
          <w:rFonts w:ascii="Arial" w:hAnsi="Arial" w:cs="Arial"/>
          <w:b/>
          <w:sz w:val="24"/>
          <w:szCs w:val="24"/>
        </w:rPr>
        <w:t xml:space="preserve">information about our services </w:t>
      </w:r>
      <w:r w:rsidRPr="00E76A67">
        <w:rPr>
          <w:rFonts w:ascii="Arial" w:hAnsi="Arial" w:cs="Arial"/>
          <w:b/>
          <w:sz w:val="24"/>
          <w:szCs w:val="24"/>
        </w:rPr>
        <w:t>please contact us on:</w:t>
      </w:r>
    </w:p>
    <w:p w:rsidR="004156F7" w:rsidRPr="00D12E56" w:rsidRDefault="004156F7" w:rsidP="004156F7">
      <w:pPr>
        <w:jc w:val="center"/>
        <w:rPr>
          <w:rFonts w:ascii="Arial" w:hAnsi="Arial" w:cs="Arial"/>
          <w:b/>
          <w:color w:val="03A686"/>
          <w:sz w:val="24"/>
          <w:szCs w:val="24"/>
        </w:rPr>
      </w:pPr>
      <w:r w:rsidRPr="00163FCA">
        <w:rPr>
          <w:rFonts w:ascii="Arial" w:hAnsi="Arial" w:cs="Arial"/>
          <w:b/>
          <w:color w:val="03A686"/>
          <w:sz w:val="24"/>
          <w:szCs w:val="24"/>
        </w:rPr>
        <w:t xml:space="preserve">Telephone: </w:t>
      </w:r>
      <w:r w:rsidRPr="00D12E56">
        <w:rPr>
          <w:rFonts w:ascii="Arial" w:hAnsi="Arial" w:cs="Arial"/>
          <w:b/>
          <w:sz w:val="24"/>
          <w:szCs w:val="24"/>
        </w:rPr>
        <w:t xml:space="preserve">01895 811206         </w:t>
      </w:r>
    </w:p>
    <w:p w:rsidR="004156F7" w:rsidRPr="00E76A67" w:rsidRDefault="004156F7" w:rsidP="004156F7">
      <w:pPr>
        <w:jc w:val="center"/>
        <w:rPr>
          <w:rFonts w:ascii="Arial" w:hAnsi="Arial" w:cs="Arial"/>
          <w:b/>
          <w:sz w:val="24"/>
          <w:szCs w:val="24"/>
        </w:rPr>
      </w:pPr>
      <w:r w:rsidRPr="00163FCA">
        <w:rPr>
          <w:rFonts w:ascii="Arial" w:hAnsi="Arial" w:cs="Arial"/>
          <w:b/>
          <w:color w:val="03A686"/>
          <w:sz w:val="24"/>
          <w:szCs w:val="24"/>
        </w:rPr>
        <w:t xml:space="preserve">Email: </w:t>
      </w:r>
      <w:hyperlink r:id="rId11" w:history="1">
        <w:r w:rsidRPr="00867177">
          <w:rPr>
            <w:rStyle w:val="Hyperlink"/>
            <w:rFonts w:ascii="Arial" w:hAnsi="Arial" w:cs="Arial"/>
            <w:b/>
            <w:sz w:val="24"/>
            <w:szCs w:val="24"/>
          </w:rPr>
          <w:t>office@carerstrusthillingdon.org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D12E56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4156F7" w:rsidRPr="00E76A67" w:rsidRDefault="004156F7" w:rsidP="004156F7">
      <w:pPr>
        <w:jc w:val="center"/>
        <w:rPr>
          <w:rFonts w:ascii="Arial" w:hAnsi="Arial" w:cs="Arial"/>
          <w:b/>
          <w:color w:val="FF33CC"/>
          <w:sz w:val="24"/>
          <w:szCs w:val="24"/>
        </w:rPr>
      </w:pPr>
      <w:r w:rsidRPr="00163FCA">
        <w:rPr>
          <w:rFonts w:ascii="Arial" w:hAnsi="Arial" w:cs="Arial"/>
          <w:b/>
          <w:color w:val="03A686"/>
          <w:sz w:val="24"/>
          <w:szCs w:val="24"/>
        </w:rPr>
        <w:t xml:space="preserve">Website: </w:t>
      </w:r>
      <w:hyperlink r:id="rId12" w:history="1">
        <w:r w:rsidRPr="00867177">
          <w:rPr>
            <w:rStyle w:val="Hyperlink"/>
            <w:rFonts w:ascii="Arial" w:hAnsi="Arial" w:cs="Arial"/>
            <w:b/>
            <w:sz w:val="24"/>
            <w:szCs w:val="24"/>
          </w:rPr>
          <w:t>www.carerstrusthillingdon.org</w:t>
        </w:r>
      </w:hyperlink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p w:rsidR="004156F7" w:rsidRPr="00F9121D" w:rsidRDefault="004156F7" w:rsidP="004156F7">
      <w:pPr>
        <w:jc w:val="center"/>
        <w:rPr>
          <w:rFonts w:ascii="Arial" w:hAnsi="Arial" w:cs="Arial"/>
          <w:sz w:val="28"/>
          <w:szCs w:val="28"/>
        </w:rPr>
      </w:pPr>
    </w:p>
    <w:p w:rsidR="004156F7" w:rsidRPr="00050081" w:rsidRDefault="004156F7" w:rsidP="004156F7">
      <w:pPr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156F7" w:rsidRPr="00163FCA" w:rsidRDefault="004156F7" w:rsidP="00124A0D">
      <w:pPr>
        <w:jc w:val="center"/>
        <w:rPr>
          <w:rFonts w:ascii="Arial" w:hAnsi="Arial" w:cs="Arial"/>
          <w:color w:val="03A686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156F7" w:rsidRPr="00163FCA" w:rsidSect="00124A0D">
      <w:headerReference w:type="default" r:id="rId13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C4" w:rsidRDefault="00E140C4" w:rsidP="00CE6A9B">
      <w:r>
        <w:separator/>
      </w:r>
    </w:p>
  </w:endnote>
  <w:endnote w:type="continuationSeparator" w:id="0">
    <w:p w:rsidR="00E140C4" w:rsidRDefault="00E140C4" w:rsidP="00C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C4" w:rsidRDefault="00E140C4" w:rsidP="00CE6A9B">
      <w:r>
        <w:separator/>
      </w:r>
    </w:p>
  </w:footnote>
  <w:footnote w:type="continuationSeparator" w:id="0">
    <w:p w:rsidR="00E140C4" w:rsidRDefault="00E140C4" w:rsidP="00C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C4" w:rsidRPr="00DE7159" w:rsidRDefault="00E140C4" w:rsidP="00DD3DD6">
    <w:pPr>
      <w:pStyle w:val="Header"/>
      <w:ind w:left="527" w:firstLine="3986"/>
      <w:jc w:val="right"/>
      <w:rPr>
        <w:rFonts w:asciiTheme="majorHAnsi" w:hAnsiTheme="majorHAnsi" w:cstheme="majorHAnsi"/>
        <w:b/>
        <w:color w:val="0066FF"/>
        <w:sz w:val="24"/>
        <w14:textFill>
          <w14:solidFill>
            <w14:srgbClr w14:val="0066FF">
              <w14:lumMod w14:val="75000"/>
            </w14:srgbClr>
          </w14:solidFill>
        </w14:textFill>
      </w:rPr>
    </w:pPr>
    <w:r>
      <w:rPr>
        <w:rFonts w:asciiTheme="majorHAnsi" w:hAnsiTheme="majorHAnsi" w:cstheme="majorHAnsi"/>
        <w:b/>
        <w:color w:val="17365D" w:themeColor="text2" w:themeShade="B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2CB"/>
      </v:shape>
    </w:pict>
  </w:numPicBullet>
  <w:abstractNum w:abstractNumId="0" w15:restartNumberingAfterBreak="0">
    <w:nsid w:val="004F0F2C"/>
    <w:multiLevelType w:val="hybridMultilevel"/>
    <w:tmpl w:val="360CDE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02C"/>
    <w:multiLevelType w:val="hybridMultilevel"/>
    <w:tmpl w:val="0B007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2BC"/>
    <w:multiLevelType w:val="hybridMultilevel"/>
    <w:tmpl w:val="0B005276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503A"/>
    <w:multiLevelType w:val="hybridMultilevel"/>
    <w:tmpl w:val="3152A064"/>
    <w:lvl w:ilvl="0" w:tplc="78A0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8A9"/>
    <w:multiLevelType w:val="hybridMultilevel"/>
    <w:tmpl w:val="83664A2E"/>
    <w:lvl w:ilvl="0" w:tplc="08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DAD6A21"/>
    <w:multiLevelType w:val="hybridMultilevel"/>
    <w:tmpl w:val="5F942AAA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543"/>
    <w:multiLevelType w:val="hybridMultilevel"/>
    <w:tmpl w:val="51DAADEE"/>
    <w:lvl w:ilvl="0" w:tplc="2AC2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6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88A"/>
    <w:multiLevelType w:val="hybridMultilevel"/>
    <w:tmpl w:val="EB862B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33A"/>
    <w:multiLevelType w:val="hybridMultilevel"/>
    <w:tmpl w:val="E2E63C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190A"/>
    <w:multiLevelType w:val="hybridMultilevel"/>
    <w:tmpl w:val="7A9E838A"/>
    <w:lvl w:ilvl="0" w:tplc="2AC2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6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B14AA"/>
    <w:multiLevelType w:val="hybridMultilevel"/>
    <w:tmpl w:val="F29AB1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74E78"/>
    <w:multiLevelType w:val="hybridMultilevel"/>
    <w:tmpl w:val="19C6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B10F6"/>
    <w:multiLevelType w:val="hybridMultilevel"/>
    <w:tmpl w:val="D0AE4DF6"/>
    <w:lvl w:ilvl="0" w:tplc="78A0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182"/>
    <w:multiLevelType w:val="hybridMultilevel"/>
    <w:tmpl w:val="0CE28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80705"/>
    <w:multiLevelType w:val="hybridMultilevel"/>
    <w:tmpl w:val="F62A3034"/>
    <w:lvl w:ilvl="0" w:tplc="FABA3B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58EF"/>
    <w:multiLevelType w:val="hybridMultilevel"/>
    <w:tmpl w:val="198A1C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07EB"/>
    <w:multiLevelType w:val="hybridMultilevel"/>
    <w:tmpl w:val="087E09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678B4"/>
    <w:multiLevelType w:val="hybridMultilevel"/>
    <w:tmpl w:val="C200FC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379B0"/>
    <w:multiLevelType w:val="hybridMultilevel"/>
    <w:tmpl w:val="2B2226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1DA6"/>
    <w:multiLevelType w:val="hybridMultilevel"/>
    <w:tmpl w:val="3480A0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55782"/>
    <w:multiLevelType w:val="hybridMultilevel"/>
    <w:tmpl w:val="76647358"/>
    <w:lvl w:ilvl="0" w:tplc="4DB235A6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EE01A62"/>
    <w:multiLevelType w:val="hybridMultilevel"/>
    <w:tmpl w:val="B660F3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7"/>
  </w:num>
  <w:num w:numId="5">
    <w:abstractNumId w:val="11"/>
  </w:num>
  <w:num w:numId="6">
    <w:abstractNumId w:val="18"/>
  </w:num>
  <w:num w:numId="7">
    <w:abstractNumId w:val="0"/>
  </w:num>
  <w:num w:numId="8">
    <w:abstractNumId w:val="21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20"/>
  </w:num>
  <w:num w:numId="15">
    <w:abstractNumId w:val="2"/>
  </w:num>
  <w:num w:numId="16">
    <w:abstractNumId w:val="5"/>
  </w:num>
  <w:num w:numId="17">
    <w:abstractNumId w:val="19"/>
  </w:num>
  <w:num w:numId="18">
    <w:abstractNumId w:val="14"/>
  </w:num>
  <w:num w:numId="19">
    <w:abstractNumId w:val="12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8"/>
    <w:rsid w:val="00050081"/>
    <w:rsid w:val="00124A0D"/>
    <w:rsid w:val="00135D14"/>
    <w:rsid w:val="00137F8E"/>
    <w:rsid w:val="00163FCA"/>
    <w:rsid w:val="00296599"/>
    <w:rsid w:val="002A615A"/>
    <w:rsid w:val="002B2152"/>
    <w:rsid w:val="00311968"/>
    <w:rsid w:val="0036779E"/>
    <w:rsid w:val="003C2378"/>
    <w:rsid w:val="004156F7"/>
    <w:rsid w:val="004611CE"/>
    <w:rsid w:val="00472A4A"/>
    <w:rsid w:val="00507C45"/>
    <w:rsid w:val="00553F53"/>
    <w:rsid w:val="00566793"/>
    <w:rsid w:val="00596B19"/>
    <w:rsid w:val="00633DAB"/>
    <w:rsid w:val="0074722E"/>
    <w:rsid w:val="00763339"/>
    <w:rsid w:val="00774621"/>
    <w:rsid w:val="007C24EE"/>
    <w:rsid w:val="007D276E"/>
    <w:rsid w:val="008C2269"/>
    <w:rsid w:val="00926ACD"/>
    <w:rsid w:val="00943C03"/>
    <w:rsid w:val="009A46F0"/>
    <w:rsid w:val="009E0E20"/>
    <w:rsid w:val="00AB3A48"/>
    <w:rsid w:val="00AF31E0"/>
    <w:rsid w:val="00AF4132"/>
    <w:rsid w:val="00AF5389"/>
    <w:rsid w:val="00B46AB7"/>
    <w:rsid w:val="00B909D8"/>
    <w:rsid w:val="00C02FDB"/>
    <w:rsid w:val="00C66CAF"/>
    <w:rsid w:val="00CB2DD6"/>
    <w:rsid w:val="00CE6A9B"/>
    <w:rsid w:val="00CF7123"/>
    <w:rsid w:val="00D12E56"/>
    <w:rsid w:val="00D15550"/>
    <w:rsid w:val="00D66AC9"/>
    <w:rsid w:val="00DD3DD6"/>
    <w:rsid w:val="00DE7159"/>
    <w:rsid w:val="00E140C4"/>
    <w:rsid w:val="00EF153F"/>
    <w:rsid w:val="00F9121D"/>
    <w:rsid w:val="00F92664"/>
    <w:rsid w:val="00FB523A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111A1"/>
  <w15:docId w15:val="{81E70189-9DF4-486F-B530-5CCB34C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81"/>
  </w:style>
  <w:style w:type="paragraph" w:styleId="Heading1">
    <w:name w:val="heading 1"/>
    <w:basedOn w:val="Normal"/>
    <w:next w:val="Normal"/>
    <w:link w:val="Heading1Char"/>
    <w:uiPriority w:val="9"/>
    <w:qFormat/>
    <w:rsid w:val="000500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0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0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0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0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0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0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0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0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633DAB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rsid w:val="00926AC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9B"/>
  </w:style>
  <w:style w:type="paragraph" w:styleId="Footer">
    <w:name w:val="footer"/>
    <w:basedOn w:val="Normal"/>
    <w:link w:val="Foot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9B"/>
  </w:style>
  <w:style w:type="character" w:customStyle="1" w:styleId="Heading1Char">
    <w:name w:val="Heading 1 Char"/>
    <w:basedOn w:val="DefaultParagraphFont"/>
    <w:link w:val="Heading1"/>
    <w:uiPriority w:val="9"/>
    <w:rsid w:val="00050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0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0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0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0081"/>
    <w:rPr>
      <w:b/>
      <w:bCs/>
    </w:rPr>
  </w:style>
  <w:style w:type="character" w:styleId="Emphasis">
    <w:name w:val="Emphasis"/>
    <w:uiPriority w:val="20"/>
    <w:qFormat/>
    <w:rsid w:val="00050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0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08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0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081"/>
    <w:rPr>
      <w:b/>
      <w:bCs/>
      <w:i/>
      <w:iCs/>
    </w:rPr>
  </w:style>
  <w:style w:type="character" w:styleId="SubtleEmphasis">
    <w:name w:val="Subtle Emphasis"/>
    <w:uiPriority w:val="19"/>
    <w:qFormat/>
    <w:rsid w:val="00050081"/>
    <w:rPr>
      <w:i/>
      <w:iCs/>
    </w:rPr>
  </w:style>
  <w:style w:type="character" w:styleId="IntenseEmphasis">
    <w:name w:val="Intense Emphasis"/>
    <w:uiPriority w:val="21"/>
    <w:qFormat/>
    <w:rsid w:val="00050081"/>
    <w:rPr>
      <w:b/>
      <w:bCs/>
    </w:rPr>
  </w:style>
  <w:style w:type="character" w:styleId="SubtleReference">
    <w:name w:val="Subtle Reference"/>
    <w:uiPriority w:val="31"/>
    <w:qFormat/>
    <w:rsid w:val="00050081"/>
    <w:rPr>
      <w:smallCaps/>
    </w:rPr>
  </w:style>
  <w:style w:type="character" w:styleId="IntenseReference">
    <w:name w:val="Intense Reference"/>
    <w:uiPriority w:val="32"/>
    <w:qFormat/>
    <w:rsid w:val="00050081"/>
    <w:rPr>
      <w:smallCaps/>
      <w:spacing w:val="5"/>
      <w:u w:val="single"/>
    </w:rPr>
  </w:style>
  <w:style w:type="character" w:styleId="BookTitle">
    <w:name w:val="Book Title"/>
    <w:uiPriority w:val="33"/>
    <w:qFormat/>
    <w:rsid w:val="000500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08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9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erstrusthillingd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carerstrusthillingd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5E17-7C0F-4782-9553-DDF1ED4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Claire.Thomas</dc:creator>
  <cp:lastModifiedBy>Madeleine Jarvis</cp:lastModifiedBy>
  <cp:revision>4</cp:revision>
  <cp:lastPrinted>2020-07-30T09:30:00Z</cp:lastPrinted>
  <dcterms:created xsi:type="dcterms:W3CDTF">2020-08-13T09:34:00Z</dcterms:created>
  <dcterms:modified xsi:type="dcterms:W3CDTF">2021-04-29T12:35:00Z</dcterms:modified>
</cp:coreProperties>
</file>